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2860" w:firstLineChars="650"/>
        <w:rPr>
          <w:sz w:val="44"/>
          <w:szCs w:val="44"/>
        </w:rPr>
      </w:pPr>
      <w:r>
        <w:rPr>
          <w:rFonts w:hint="eastAsia"/>
          <w:sz w:val="44"/>
          <w:szCs w:val="44"/>
        </w:rPr>
        <w:t>采购合同</w:t>
      </w:r>
    </w:p>
    <w:p>
      <w:pPr>
        <w:spacing w:line="220" w:lineRule="atLeast"/>
        <w:ind w:firstLine="3040" w:firstLineChars="950"/>
        <w:rPr>
          <w:sz w:val="32"/>
          <w:szCs w:val="30"/>
        </w:rPr>
      </w:pPr>
    </w:p>
    <w:p>
      <w:pPr>
        <w:spacing w:line="220" w:lineRule="atLeast"/>
      </w:pPr>
      <w:r>
        <w:rPr>
          <w:rFonts w:hint="eastAsia"/>
        </w:rPr>
        <w:t>甲方：</w:t>
      </w:r>
      <w:r>
        <w:rPr>
          <w:rFonts w:hint="eastAsia" w:ascii="宋体" w:hAnsi="宋体" w:eastAsia="宋体" w:cs="宋体"/>
          <w:b/>
          <w:bCs/>
          <w:sz w:val="28"/>
          <w:szCs w:val="28"/>
          <w:u w:val="single"/>
          <w:lang w:val="en-US" w:eastAsia="zh-CN"/>
        </w:rPr>
        <w:t>陕西融基建设工程有限公司</w:t>
      </w:r>
      <w:r>
        <w:rPr>
          <w:rFonts w:hint="eastAsia"/>
        </w:rPr>
        <w:t xml:space="preserve">          </w:t>
      </w:r>
      <w:r>
        <w:rPr>
          <w:rFonts w:hint="eastAsia"/>
          <w:lang w:val="en-US" w:eastAsia="zh-CN"/>
        </w:rPr>
        <w:t xml:space="preserve"> </w:t>
      </w:r>
      <w:r>
        <w:rPr>
          <w:rFonts w:hint="eastAsia"/>
        </w:rPr>
        <w:t xml:space="preserve">                                                乙方：</w:t>
      </w:r>
      <w:r>
        <w:rPr>
          <w:rFonts w:hint="eastAsia" w:ascii="宋体" w:hAnsi="宋体" w:eastAsia="宋体" w:cs="宋体"/>
          <w:b/>
          <w:bCs/>
          <w:sz w:val="28"/>
          <w:szCs w:val="28"/>
          <w:u w:val="single"/>
          <w:lang w:val="en-US" w:eastAsia="zh-CN"/>
        </w:rPr>
        <w:t>西安经济技术开发区众想电子产品经营部</w:t>
      </w:r>
    </w:p>
    <w:p>
      <w:pPr>
        <w:pStyle w:val="8"/>
        <w:numPr>
          <w:numId w:val="0"/>
        </w:numPr>
        <w:spacing w:line="220" w:lineRule="atLeast"/>
        <w:ind w:leftChars="0"/>
      </w:pPr>
      <w:r>
        <w:rPr>
          <w:rFonts w:hint="eastAsia"/>
          <w:lang w:val="en-US" w:eastAsia="zh-CN"/>
        </w:rPr>
        <w:t>甲</w:t>
      </w:r>
      <w:r>
        <w:rPr>
          <w:rFonts w:hint="eastAsia"/>
          <w:lang w:eastAsia="zh-CN"/>
        </w:rPr>
        <w:t>，</w:t>
      </w:r>
      <w:r>
        <w:rPr>
          <w:rFonts w:hint="eastAsia"/>
        </w:rPr>
        <w:t>乙双方本着平等互惠的原则，根据本合同规定的条款，甲方同意购买，乙方同意出售下述商品。</w:t>
      </w:r>
    </w:p>
    <w:p>
      <w:pPr>
        <w:pStyle w:val="8"/>
        <w:numPr>
          <w:ilvl w:val="0"/>
          <w:numId w:val="1"/>
        </w:numPr>
        <w:spacing w:line="220" w:lineRule="atLeast"/>
        <w:ind w:firstLineChars="0"/>
        <w:rPr>
          <w:rFonts w:hint="eastAsia"/>
        </w:rPr>
      </w:pPr>
      <w:r>
        <w:rPr>
          <w:rFonts w:hint="eastAsia"/>
        </w:rPr>
        <w:t>合同标的物内容及数量</w:t>
      </w:r>
    </w:p>
    <w:tbl>
      <w:tblPr>
        <w:tblStyle w:val="6"/>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3357"/>
        <w:gridCol w:w="826"/>
        <w:gridCol w:w="786"/>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pStyle w:val="8"/>
              <w:spacing w:after="0" w:line="220" w:lineRule="atLeast"/>
              <w:ind w:firstLine="0" w:firstLineChars="0"/>
            </w:pPr>
            <w:r>
              <w:rPr>
                <w:rFonts w:hint="eastAsia"/>
              </w:rPr>
              <w:t>品牌名称</w:t>
            </w:r>
          </w:p>
        </w:tc>
        <w:tc>
          <w:tcPr>
            <w:tcW w:w="2977" w:type="dxa"/>
          </w:tcPr>
          <w:p>
            <w:pPr>
              <w:pStyle w:val="8"/>
              <w:spacing w:after="0" w:line="220" w:lineRule="atLeast"/>
              <w:ind w:firstLine="0" w:firstLineChars="0"/>
            </w:pPr>
            <w:r>
              <w:rPr>
                <w:rFonts w:hint="eastAsia"/>
              </w:rPr>
              <w:t>型号</w:t>
            </w:r>
          </w:p>
        </w:tc>
        <w:tc>
          <w:tcPr>
            <w:tcW w:w="850" w:type="dxa"/>
          </w:tcPr>
          <w:p>
            <w:pPr>
              <w:pStyle w:val="8"/>
              <w:spacing w:after="0" w:line="220" w:lineRule="atLeast"/>
              <w:ind w:firstLine="0" w:firstLineChars="0"/>
              <w:jc w:val="center"/>
            </w:pPr>
            <w:r>
              <w:rPr>
                <w:rFonts w:hint="eastAsia"/>
              </w:rPr>
              <w:t>单价</w:t>
            </w:r>
          </w:p>
        </w:tc>
        <w:tc>
          <w:tcPr>
            <w:tcW w:w="851" w:type="dxa"/>
          </w:tcPr>
          <w:p>
            <w:pPr>
              <w:pStyle w:val="8"/>
              <w:spacing w:after="0" w:line="220" w:lineRule="atLeast"/>
              <w:ind w:firstLine="0" w:firstLineChars="0"/>
              <w:jc w:val="center"/>
            </w:pPr>
            <w:r>
              <w:rPr>
                <w:rFonts w:hint="eastAsia"/>
              </w:rPr>
              <w:t>数量</w:t>
            </w:r>
          </w:p>
        </w:tc>
        <w:tc>
          <w:tcPr>
            <w:tcW w:w="1184" w:type="dxa"/>
          </w:tcPr>
          <w:p>
            <w:pPr>
              <w:pStyle w:val="8"/>
              <w:spacing w:after="0" w:line="220" w:lineRule="atLeast"/>
              <w:ind w:firstLine="0" w:firstLineChars="0"/>
              <w:jc w:val="center"/>
            </w:pPr>
            <w:r>
              <w:rPr>
                <w:rFonts w:hint="eastAsi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pStyle w:val="8"/>
              <w:spacing w:after="0" w:line="220" w:lineRule="atLeast"/>
              <w:ind w:firstLine="0" w:firstLineChars="0"/>
              <w:rPr>
                <w:rFonts w:hint="default" w:eastAsia="微软雅黑"/>
                <w:lang w:val="en-US" w:eastAsia="zh-CN"/>
              </w:rPr>
            </w:pPr>
            <w:r>
              <w:rPr>
                <w:rFonts w:hint="eastAsia"/>
                <w:lang w:val="en-US" w:eastAsia="zh-CN"/>
              </w:rPr>
              <w:t>台式组装机</w:t>
            </w:r>
          </w:p>
        </w:tc>
        <w:tc>
          <w:tcPr>
            <w:tcW w:w="2977" w:type="dxa"/>
          </w:tcPr>
          <w:p>
            <w:pPr>
              <w:pStyle w:val="8"/>
              <w:spacing w:after="0" w:line="220" w:lineRule="atLeast"/>
              <w:ind w:firstLine="0" w:firstLineChars="0"/>
              <w:rPr>
                <w:rFonts w:hint="eastAsia"/>
                <w:lang w:val="en-US" w:eastAsia="zh-CN"/>
              </w:rPr>
            </w:pPr>
            <w:r>
              <w:rPr>
                <w:rFonts w:hint="eastAsia"/>
                <w:lang w:val="en-US" w:eastAsia="zh-CN"/>
              </w:rPr>
              <w:t>I5+h510+8g+120gssd+st1000g</w:t>
            </w:r>
          </w:p>
          <w:p>
            <w:pPr>
              <w:pStyle w:val="8"/>
              <w:spacing w:after="0" w:line="220" w:lineRule="atLeast"/>
              <w:ind w:firstLine="0" w:firstLineChars="0"/>
              <w:rPr>
                <w:rFonts w:hint="default" w:eastAsia="微软雅黑"/>
                <w:lang w:val="en-US" w:eastAsia="zh-CN"/>
              </w:rPr>
            </w:pPr>
            <w:r>
              <w:rPr>
                <w:rFonts w:hint="eastAsia"/>
                <w:lang w:val="en-US" w:eastAsia="zh-CN"/>
              </w:rPr>
              <w:t>+24寸显示器</w:t>
            </w:r>
          </w:p>
        </w:tc>
        <w:tc>
          <w:tcPr>
            <w:tcW w:w="850" w:type="dxa"/>
          </w:tcPr>
          <w:p>
            <w:pPr>
              <w:pStyle w:val="8"/>
              <w:spacing w:after="0" w:line="220" w:lineRule="atLeast"/>
              <w:ind w:firstLine="0" w:firstLineChars="0"/>
              <w:jc w:val="center"/>
              <w:rPr>
                <w:rFonts w:hint="default" w:eastAsia="微软雅黑"/>
                <w:lang w:val="en-US" w:eastAsia="zh-CN"/>
              </w:rPr>
            </w:pPr>
            <w:r>
              <w:rPr>
                <w:rFonts w:hint="eastAsia"/>
                <w:lang w:val="en-US" w:eastAsia="zh-CN"/>
              </w:rPr>
              <w:t>3610</w:t>
            </w:r>
          </w:p>
        </w:tc>
        <w:tc>
          <w:tcPr>
            <w:tcW w:w="851" w:type="dxa"/>
          </w:tcPr>
          <w:p>
            <w:pPr>
              <w:pStyle w:val="8"/>
              <w:spacing w:after="0" w:line="220" w:lineRule="atLeast"/>
              <w:ind w:firstLine="0" w:firstLineChars="0"/>
              <w:jc w:val="center"/>
            </w:pPr>
            <w:r>
              <w:rPr>
                <w:rFonts w:hint="eastAsia"/>
              </w:rPr>
              <w:t>3</w:t>
            </w:r>
          </w:p>
        </w:tc>
        <w:tc>
          <w:tcPr>
            <w:tcW w:w="1184" w:type="dxa"/>
          </w:tcPr>
          <w:p>
            <w:pPr>
              <w:pStyle w:val="8"/>
              <w:spacing w:after="0" w:line="220" w:lineRule="atLeast"/>
              <w:ind w:firstLine="0" w:firstLineChars="0"/>
              <w:jc w:val="center"/>
              <w:rPr>
                <w:rFonts w:hint="default" w:eastAsia="微软雅黑"/>
                <w:lang w:val="en-US" w:eastAsia="zh-CN"/>
              </w:rPr>
            </w:pPr>
            <w:r>
              <w:rPr>
                <w:rFonts w:hint="eastAsia"/>
                <w:lang w:val="en-US" w:eastAsia="zh-CN"/>
              </w:rPr>
              <w:t>14440</w:t>
            </w:r>
          </w:p>
        </w:tc>
      </w:tr>
    </w:tbl>
    <w:p>
      <w:pPr>
        <w:pStyle w:val="8"/>
        <w:spacing w:line="220" w:lineRule="atLeast"/>
        <w:ind w:left="720" w:firstLine="0" w:firstLineChars="0"/>
      </w:pPr>
    </w:p>
    <w:p>
      <w:pPr>
        <w:pStyle w:val="8"/>
        <w:numPr>
          <w:ilvl w:val="0"/>
          <w:numId w:val="2"/>
        </w:numPr>
        <w:spacing w:line="220" w:lineRule="atLeast"/>
        <w:ind w:left="720" w:leftChars="0" w:firstLineChars="0"/>
      </w:pPr>
      <w:r>
        <w:t>二、合同价款</w:t>
      </w:r>
      <w:r>
        <w:rPr>
          <w:rFonts w:hint="eastAsia"/>
        </w:rPr>
        <w:t>和供货时间</w:t>
      </w:r>
    </w:p>
    <w:p>
      <w:pPr>
        <w:pStyle w:val="8"/>
        <w:numPr>
          <w:ilvl w:val="0"/>
          <w:numId w:val="2"/>
        </w:numPr>
        <w:spacing w:line="220" w:lineRule="atLeast"/>
        <w:ind w:left="720" w:leftChars="0" w:firstLineChars="0"/>
      </w:pPr>
      <w:r>
        <w:t>（1）合同价款为人民币（大写）：</w:t>
      </w:r>
      <w:r>
        <w:rPr>
          <w:rFonts w:hint="eastAsia"/>
          <w:lang w:val="en-US" w:eastAsia="zh-CN"/>
        </w:rPr>
        <w:t>壹</w:t>
      </w:r>
      <w:r>
        <w:t>万</w:t>
      </w:r>
      <w:r>
        <w:rPr>
          <w:rFonts w:hint="eastAsia"/>
          <w:lang w:val="en-US" w:eastAsia="zh-CN"/>
        </w:rPr>
        <w:t>肆</w:t>
      </w:r>
      <w:r>
        <w:t>仟</w:t>
      </w:r>
      <w:r>
        <w:rPr>
          <w:rFonts w:hint="eastAsia"/>
          <w:lang w:val="en-US" w:eastAsia="zh-CN"/>
        </w:rPr>
        <w:t>肆佰肆拾</w:t>
      </w:r>
      <w:r>
        <w:t>元整，￥：</w:t>
      </w:r>
      <w:r>
        <w:rPr>
          <w:rFonts w:hint="eastAsia"/>
          <w:lang w:val="en-US" w:eastAsia="zh-CN"/>
        </w:rPr>
        <w:t>14440</w:t>
      </w:r>
      <w:r>
        <w:t>。合同金额为含税价格，乙方向甲方开具增值税普通发票。</w:t>
      </w:r>
      <w:bookmarkStart w:id="0" w:name="_GoBack"/>
      <w:bookmarkEnd w:id="0"/>
    </w:p>
    <w:p>
      <w:pPr>
        <w:pStyle w:val="8"/>
        <w:numPr>
          <w:ilvl w:val="0"/>
          <w:numId w:val="2"/>
        </w:numPr>
        <w:spacing w:line="220" w:lineRule="atLeast"/>
        <w:ind w:left="720" w:leftChars="0" w:firstLineChars="0"/>
      </w:pPr>
      <w:r>
        <w:t>（2）合同签订后3日内甲方支付合同总额的50%作为设备首付款，即：￥</w:t>
      </w:r>
      <w:r>
        <w:rPr>
          <w:rFonts w:hint="eastAsia"/>
          <w:lang w:val="en-US" w:eastAsia="zh-CN"/>
        </w:rPr>
        <w:t>7220</w:t>
      </w:r>
      <w:r>
        <w:t>元到乙方账户上；乙方货送到之后，甲方向乙方支付合同总额的50%的余款，即：￥</w:t>
      </w:r>
      <w:r>
        <w:rPr>
          <w:rFonts w:hint="eastAsia"/>
          <w:lang w:val="en-US" w:eastAsia="zh-CN"/>
        </w:rPr>
        <w:t>7220</w:t>
      </w:r>
      <w:r>
        <w:t>元到乙方的账户上，付清全款。</w:t>
      </w:r>
    </w:p>
    <w:p>
      <w:pPr>
        <w:pStyle w:val="8"/>
        <w:numPr>
          <w:ilvl w:val="0"/>
          <w:numId w:val="2"/>
        </w:numPr>
        <w:spacing w:line="220" w:lineRule="atLeast"/>
        <w:ind w:left="720" w:leftChars="0" w:firstLineChars="0"/>
      </w:pPr>
      <w:r>
        <w:t>三、质量承则与服务担保：</w:t>
      </w:r>
    </w:p>
    <w:p>
      <w:pPr>
        <w:pStyle w:val="8"/>
        <w:numPr>
          <w:ilvl w:val="0"/>
          <w:numId w:val="2"/>
        </w:numPr>
        <w:spacing w:line="220" w:lineRule="atLeast"/>
        <w:ind w:left="720" w:leftChars="0" w:firstLineChars="0"/>
        <w:rPr>
          <w:rFonts w:ascii="Times New Roman" w:hAnsi="Times New Roman" w:cs="Times New Roman"/>
          <w:sz w:val="24"/>
          <w:szCs w:val="24"/>
          <w:lang w:val="zh-CN"/>
        </w:rPr>
      </w:pPr>
      <w:r>
        <w:t>（1）乙方保证本合同发运的货物为全新设备，且设计、材料、技术质量和货物</w:t>
      </w:r>
      <w:r>
        <w:rPr>
          <w:rFonts w:ascii="Times New Roman" w:hAnsi="Times New Roman" w:cs="Times New Roman"/>
          <w:sz w:val="24"/>
          <w:szCs w:val="24"/>
          <w:lang w:val="zh-CN"/>
        </w:rPr>
        <w:t>包装等方面均符合双方约定标准及国家相关技术标准。</w:t>
      </w:r>
    </w:p>
    <w:p>
      <w:pPr>
        <w:widowControl w:val="0"/>
        <w:autoSpaceDE w:val="0"/>
        <w:autoSpaceDN w:val="0"/>
        <w:snapToGrid/>
        <w:spacing w:after="0" w:line="400" w:lineRule="exact"/>
        <w:ind w:firstLine="480"/>
        <w:jc w:val="both"/>
        <w:rPr>
          <w:rFonts w:ascii="Times New Roman" w:hAnsi="Times New Roman" w:cs="Times New Roman"/>
          <w:sz w:val="24"/>
          <w:szCs w:val="24"/>
          <w:lang w:val="zh-CN"/>
        </w:rPr>
      </w:pPr>
      <w:r>
        <w:rPr>
          <w:rFonts w:ascii="Times New Roman" w:hAnsi="Times New Roman" w:cs="Times New Roman"/>
          <w:sz w:val="24"/>
          <w:szCs w:val="24"/>
          <w:lang w:val="zh-CN"/>
        </w:rPr>
        <w:t>（2）在质保期内，乙方对设备的运行、维护方面应积极向甲方提供。如零部件有非人为损坏现象乙方应负责在甲方通知乙方零部件损坏情况之日起7个工作日内完成对零部件的维修或更换。</w:t>
      </w:r>
    </w:p>
    <w:p>
      <w:pPr>
        <w:widowControl w:val="0"/>
        <w:autoSpaceDE w:val="0"/>
        <w:autoSpaceDN w:val="0"/>
        <w:snapToGrid/>
        <w:spacing w:after="0" w:line="400" w:lineRule="exact"/>
        <w:ind w:firstLine="480"/>
        <w:jc w:val="both"/>
        <w:rPr>
          <w:rFonts w:ascii="Times New Roman" w:hAnsi="Times New Roman" w:cs="Times New Roman"/>
          <w:sz w:val="24"/>
          <w:szCs w:val="24"/>
          <w:lang w:val="zh-CN"/>
        </w:rPr>
      </w:pPr>
      <w:r>
        <w:rPr>
          <w:rFonts w:ascii="Times New Roman" w:hAnsi="Times New Roman" w:cs="Times New Roman"/>
          <w:sz w:val="24"/>
          <w:szCs w:val="24"/>
          <w:lang w:val="zh-CN"/>
        </w:rPr>
        <w:t>（3）在保修期满后，乙方有义务继续对本合同的设备提供技术支持服务，乙方将按照当时的市场价格收取合理的费用。</w:t>
      </w:r>
    </w:p>
    <w:p>
      <w:pPr>
        <w:widowControl w:val="0"/>
        <w:autoSpaceDE w:val="0"/>
        <w:autoSpaceDN w:val="0"/>
        <w:snapToGrid/>
        <w:spacing w:after="0" w:line="400" w:lineRule="exact"/>
        <w:ind w:firstLine="480"/>
        <w:jc w:val="both"/>
        <w:rPr>
          <w:rFonts w:ascii="Times New Roman" w:hAnsi="Times New Roman" w:cs="Times New Roman"/>
          <w:sz w:val="24"/>
          <w:szCs w:val="24"/>
          <w:lang w:val="zh-CN"/>
        </w:rPr>
      </w:pPr>
      <w:r>
        <w:rPr>
          <w:rFonts w:ascii="Times New Roman" w:hAnsi="Times New Roman" w:cs="Times New Roman"/>
          <w:sz w:val="24"/>
          <w:szCs w:val="24"/>
          <w:lang w:val="zh-CN"/>
        </w:rPr>
        <w:t>具体收费标准如下：1）显示器故障维修，80元/次/台，不含硬件成本。2）主机故障维修，80元/次/台，不含硬件成本。3）软件上门服务，80元/次/台，一般的操作系统，软件等。4）中小型局域网布线，30元/节点，不含网络设备。5）中小型办公网组建1800</w:t>
      </w:r>
      <w:r>
        <w:rPr>
          <w:rFonts w:hint="eastAsia" w:ascii="Times New Roman" w:hAnsi="Times New Roman" w:cs="Times New Roman"/>
          <w:sz w:val="24"/>
          <w:szCs w:val="24"/>
          <w:lang w:val="zh-CN"/>
        </w:rPr>
        <w:t>元</w:t>
      </w:r>
      <w:r>
        <w:rPr>
          <w:rFonts w:ascii="Times New Roman" w:hAnsi="Times New Roman" w:cs="Times New Roman"/>
          <w:sz w:val="24"/>
          <w:szCs w:val="24"/>
          <w:lang w:val="zh-CN"/>
        </w:rPr>
        <w:t>，不含网络设备。</w:t>
      </w:r>
    </w:p>
    <w:p>
      <w:pPr>
        <w:widowControl w:val="0"/>
        <w:autoSpaceDE w:val="0"/>
        <w:autoSpaceDN w:val="0"/>
        <w:snapToGrid/>
        <w:spacing w:after="0" w:line="400" w:lineRule="exact"/>
        <w:ind w:firstLine="480"/>
        <w:jc w:val="both"/>
        <w:rPr>
          <w:rFonts w:ascii="Times New Roman" w:hAnsi="Times New Roman" w:cs="Times New Roman"/>
          <w:sz w:val="24"/>
          <w:szCs w:val="24"/>
          <w:lang w:val="zh-CN"/>
        </w:rPr>
      </w:pPr>
      <w:r>
        <w:rPr>
          <w:rFonts w:ascii="Times New Roman" w:hAnsi="Times New Roman" w:cs="Times New Roman"/>
          <w:sz w:val="24"/>
          <w:szCs w:val="24"/>
          <w:lang w:val="zh-CN"/>
        </w:rPr>
        <w:t>四、双方职责：</w:t>
      </w:r>
    </w:p>
    <w:p>
      <w:pPr>
        <w:widowControl w:val="0"/>
        <w:autoSpaceDE w:val="0"/>
        <w:autoSpaceDN w:val="0"/>
        <w:snapToGrid/>
        <w:spacing w:after="0" w:line="400" w:lineRule="exact"/>
        <w:ind w:firstLine="480"/>
        <w:jc w:val="both"/>
        <w:rPr>
          <w:rFonts w:ascii="Times New Roman" w:hAnsi="Times New Roman" w:cs="Times New Roman"/>
          <w:sz w:val="24"/>
          <w:szCs w:val="24"/>
          <w:lang w:val="zh-CN"/>
        </w:rPr>
      </w:pPr>
      <w:r>
        <w:rPr>
          <w:rFonts w:ascii="Times New Roman" w:hAnsi="Times New Roman" w:cs="Times New Roman"/>
          <w:sz w:val="24"/>
          <w:szCs w:val="24"/>
          <w:lang w:val="zh-CN"/>
        </w:rPr>
        <w:t>（1）甲方职责：1）委托专人组织验货及验收工作；2）按合同及时支付相关款项</w:t>
      </w:r>
    </w:p>
    <w:p>
      <w:pPr>
        <w:widowControl w:val="0"/>
        <w:autoSpaceDE w:val="0"/>
        <w:autoSpaceDN w:val="0"/>
        <w:snapToGrid/>
        <w:spacing w:after="0" w:line="400" w:lineRule="exact"/>
        <w:ind w:firstLine="480"/>
        <w:jc w:val="both"/>
        <w:rPr>
          <w:rFonts w:ascii="Times New Roman" w:hAnsi="Times New Roman" w:cs="Times New Roman"/>
          <w:sz w:val="24"/>
          <w:szCs w:val="24"/>
          <w:lang w:val="zh-CN"/>
        </w:rPr>
      </w:pPr>
      <w:r>
        <w:rPr>
          <w:rFonts w:ascii="Times New Roman" w:hAnsi="Times New Roman" w:cs="Times New Roman"/>
          <w:sz w:val="24"/>
          <w:szCs w:val="24"/>
          <w:lang w:val="zh-CN"/>
        </w:rPr>
        <w:t>（2）乙方职责：1）根据合同，完成设备的采购：2）相关设备的安装，调试：3）配合甲方进行验收</w:t>
      </w:r>
    </w:p>
    <w:p>
      <w:pPr>
        <w:widowControl w:val="0"/>
        <w:autoSpaceDE w:val="0"/>
        <w:autoSpaceDN w:val="0"/>
        <w:snapToGrid/>
        <w:spacing w:after="0" w:line="400" w:lineRule="exact"/>
        <w:jc w:val="both"/>
        <w:rPr>
          <w:rFonts w:ascii="Times New Roman" w:hAnsi="Times New Roman" w:cs="Times New Roman"/>
          <w:sz w:val="24"/>
          <w:szCs w:val="24"/>
          <w:lang w:val="zh-CN"/>
        </w:rPr>
      </w:pPr>
      <w:r>
        <w:rPr>
          <w:rFonts w:ascii="Times New Roman" w:hAnsi="Times New Roman" w:cs="Times New Roman"/>
          <w:sz w:val="24"/>
          <w:szCs w:val="24"/>
          <w:lang w:val="zh-CN"/>
        </w:rPr>
        <w:t>五、争议解决</w:t>
      </w:r>
    </w:p>
    <w:p>
      <w:pPr>
        <w:widowControl w:val="0"/>
        <w:autoSpaceDE w:val="0"/>
        <w:autoSpaceDN w:val="0"/>
        <w:snapToGrid/>
        <w:spacing w:after="0" w:line="400" w:lineRule="exact"/>
        <w:ind w:firstLine="480"/>
        <w:jc w:val="both"/>
        <w:rPr>
          <w:rFonts w:ascii="Times New Roman" w:hAnsi="Times New Roman" w:cs="Times New Roman"/>
          <w:sz w:val="24"/>
          <w:szCs w:val="24"/>
          <w:lang w:val="zh-CN"/>
        </w:rPr>
      </w:pPr>
      <w:r>
        <w:rPr>
          <w:rFonts w:ascii="Times New Roman" w:hAnsi="Times New Roman" w:cs="Times New Roman"/>
          <w:sz w:val="24"/>
          <w:szCs w:val="24"/>
          <w:lang w:val="zh-CN"/>
        </w:rPr>
        <w:t>本合同履行过程中如发生争议，由双方友好协商解决，协商不成提交合同履行地的人民法院诉讼解决。</w:t>
      </w:r>
    </w:p>
    <w:p>
      <w:pPr>
        <w:widowControl w:val="0"/>
        <w:autoSpaceDE w:val="0"/>
        <w:autoSpaceDN w:val="0"/>
        <w:snapToGrid/>
        <w:spacing w:after="0" w:line="400" w:lineRule="exact"/>
        <w:jc w:val="both"/>
        <w:rPr>
          <w:rFonts w:ascii="Times New Roman" w:hAnsi="Times New Roman" w:cs="Times New Roman"/>
          <w:sz w:val="24"/>
          <w:szCs w:val="24"/>
          <w:lang w:val="zh-CN"/>
        </w:rPr>
      </w:pPr>
      <w:r>
        <w:rPr>
          <w:rFonts w:ascii="Times New Roman" w:hAnsi="Times New Roman" w:cs="Times New Roman"/>
          <w:sz w:val="24"/>
          <w:szCs w:val="24"/>
          <w:lang w:val="zh-CN"/>
        </w:rPr>
        <w:t>六、合同生效与其他：</w:t>
      </w:r>
    </w:p>
    <w:p>
      <w:pPr>
        <w:widowControl w:val="0"/>
        <w:autoSpaceDE w:val="0"/>
        <w:autoSpaceDN w:val="0"/>
        <w:snapToGrid/>
        <w:spacing w:after="0" w:line="400" w:lineRule="exact"/>
        <w:ind w:firstLine="480"/>
        <w:jc w:val="both"/>
        <w:rPr>
          <w:rFonts w:ascii="Times New Roman" w:hAnsi="Times New Roman" w:cs="Times New Roman"/>
          <w:sz w:val="24"/>
          <w:szCs w:val="24"/>
          <w:lang w:val="zh-CN"/>
        </w:rPr>
      </w:pPr>
      <w:r>
        <w:rPr>
          <w:rFonts w:ascii="Times New Roman" w:hAnsi="Times New Roman" w:cs="Times New Roman"/>
          <w:sz w:val="24"/>
          <w:szCs w:val="24"/>
          <w:lang w:val="zh-CN"/>
        </w:rPr>
        <w:t>（1）本合同经双方授权代表签字盖章后即时生效，合同一式两份，双方各执一份，具有同等法律效力。</w:t>
      </w:r>
    </w:p>
    <w:p>
      <w:pPr>
        <w:spacing w:line="220" w:lineRule="atLeast"/>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（2）本合同未尽事宜由双方另行协商解决。</w:t>
      </w:r>
    </w:p>
    <w:p>
      <w:pPr>
        <w:spacing w:line="220" w:lineRule="atLeast"/>
        <w:rPr>
          <w:rFonts w:ascii="Times New Roman" w:hAnsi="Times New Roman" w:cs="Times New Roman"/>
          <w:sz w:val="24"/>
          <w:szCs w:val="24"/>
          <w:lang w:val="zh-CN"/>
        </w:rPr>
      </w:pPr>
    </w:p>
    <w:p>
      <w:pPr>
        <w:spacing w:line="220" w:lineRule="atLeast"/>
        <w:rPr>
          <w:rFonts w:ascii="Times New Roman" w:hAnsi="Times New Roman" w:cs="Times New Roman"/>
          <w:sz w:val="24"/>
          <w:szCs w:val="24"/>
          <w:lang w:val="zh-CN"/>
        </w:rPr>
      </w:pPr>
    </w:p>
    <w:p>
      <w:pPr>
        <w:spacing w:line="220" w:lineRule="atLeast"/>
        <w:rPr>
          <w:rFonts w:ascii="Times New Roman" w:hAnsi="Times New Roman" w:cs="Times New Roman"/>
          <w:sz w:val="24"/>
          <w:szCs w:val="24"/>
          <w:lang w:val="zh-CN"/>
        </w:rPr>
      </w:pPr>
      <w:r>
        <w:rPr>
          <w:rFonts w:hint="eastAsia" w:ascii="Times New Roman" w:hAnsi="Times New Roman" w:cs="Times New Roman"/>
          <w:sz w:val="24"/>
          <w:szCs w:val="24"/>
          <w:lang w:val="zh-CN"/>
        </w:rPr>
        <w:t>甲方（公章）                                        乙方（公章）</w:t>
      </w:r>
    </w:p>
    <w:p>
      <w:pPr>
        <w:spacing w:line="220" w:lineRule="atLeast"/>
        <w:rPr>
          <w:rFonts w:ascii="Times New Roman" w:hAnsi="Times New Roman" w:cs="Times New Roman"/>
          <w:sz w:val="24"/>
          <w:szCs w:val="24"/>
          <w:lang w:val="zh-CN"/>
        </w:rPr>
      </w:pPr>
      <w:r>
        <w:rPr>
          <w:rFonts w:hint="eastAsia" w:ascii="Times New Roman" w:hAnsi="Times New Roman" w:cs="Times New Roman"/>
          <w:sz w:val="24"/>
          <w:szCs w:val="24"/>
          <w:lang w:val="zh-CN"/>
        </w:rPr>
        <w:t>法定代表人/委托代理人                      法定代表人/委托代理人</w:t>
      </w:r>
    </w:p>
    <w:p>
      <w:pPr>
        <w:spacing w:line="220" w:lineRule="atLeast"/>
        <w:rPr>
          <w:rFonts w:ascii="Times New Roman" w:hAnsi="Times New Roman" w:cs="Times New Roman"/>
          <w:sz w:val="24"/>
          <w:szCs w:val="24"/>
          <w:lang w:val="zh-CN"/>
        </w:rPr>
      </w:pPr>
      <w:r>
        <w:rPr>
          <w:rFonts w:hint="eastAsia" w:ascii="Times New Roman" w:hAnsi="Times New Roman" w:cs="Times New Roman"/>
          <w:sz w:val="24"/>
          <w:szCs w:val="24"/>
          <w:lang w:val="zh-CN"/>
        </w:rPr>
        <w:t>（签字）                                              （签字）</w:t>
      </w:r>
    </w:p>
    <w:p>
      <w:pPr>
        <w:spacing w:line="220" w:lineRule="atLeast"/>
        <w:rPr>
          <w:rFonts w:ascii="Times New Roman" w:hAnsi="Times New Roman" w:cs="Times New Roman"/>
          <w:sz w:val="24"/>
          <w:szCs w:val="24"/>
          <w:lang w:val="zh-CN"/>
        </w:rPr>
      </w:pPr>
      <w:r>
        <w:rPr>
          <w:rFonts w:hint="eastAsia" w:ascii="Times New Roman" w:hAnsi="Times New Roman" w:cs="Times New Roman"/>
          <w:sz w:val="24"/>
          <w:szCs w:val="24"/>
          <w:lang w:val="zh-CN"/>
        </w:rPr>
        <w:t>日     期：                                               日     期：</w:t>
      </w:r>
    </w:p>
    <w:p>
      <w:pPr>
        <w:spacing w:line="220" w:lineRule="atLeast"/>
        <w:rPr>
          <w:rFonts w:ascii="Times New Roman" w:hAnsi="Times New Roman" w:cs="Times New Roman"/>
          <w:sz w:val="24"/>
          <w:szCs w:val="24"/>
          <w:lang w:val="zh-CN"/>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411CD"/>
    <w:multiLevelType w:val="multilevel"/>
    <w:tmpl w:val="50E411C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26B419B"/>
    <w:multiLevelType w:val="multilevel"/>
    <w:tmpl w:val="726B419B"/>
    <w:lvl w:ilvl="0" w:tentative="0">
      <w:start w:val="1"/>
      <w:numFmt w:val="ideographTradition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9047C"/>
    <w:rsid w:val="000956B3"/>
    <w:rsid w:val="001C1C88"/>
    <w:rsid w:val="0020076D"/>
    <w:rsid w:val="0025369D"/>
    <w:rsid w:val="002E1D1D"/>
    <w:rsid w:val="00323B43"/>
    <w:rsid w:val="003805CA"/>
    <w:rsid w:val="003D37D8"/>
    <w:rsid w:val="00426133"/>
    <w:rsid w:val="004358AB"/>
    <w:rsid w:val="004A4B2C"/>
    <w:rsid w:val="00511E17"/>
    <w:rsid w:val="0056770A"/>
    <w:rsid w:val="005E0874"/>
    <w:rsid w:val="005F666A"/>
    <w:rsid w:val="006B2FCF"/>
    <w:rsid w:val="0073550E"/>
    <w:rsid w:val="008B7726"/>
    <w:rsid w:val="00907C0F"/>
    <w:rsid w:val="009557D4"/>
    <w:rsid w:val="00975B3D"/>
    <w:rsid w:val="009973F1"/>
    <w:rsid w:val="00A36BB8"/>
    <w:rsid w:val="00B31C5E"/>
    <w:rsid w:val="00BD6154"/>
    <w:rsid w:val="00BF4935"/>
    <w:rsid w:val="00C12A5F"/>
    <w:rsid w:val="00C7201E"/>
    <w:rsid w:val="00C903B4"/>
    <w:rsid w:val="00CF4C80"/>
    <w:rsid w:val="00D31D50"/>
    <w:rsid w:val="00D914DB"/>
    <w:rsid w:val="00DA32CC"/>
    <w:rsid w:val="00DC78B3"/>
    <w:rsid w:val="41FE787F"/>
    <w:rsid w:val="6B4F7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9"/>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标题 1 Char"/>
    <w:basedOn w:val="7"/>
    <w:link w:val="2"/>
    <w:uiPriority w:val="9"/>
    <w:rPr>
      <w:rFonts w:ascii="宋体" w:hAnsi="宋体" w:eastAsia="宋体" w:cs="宋体"/>
      <w:b/>
      <w:bCs/>
      <w:kern w:val="36"/>
      <w:sz w:val="48"/>
      <w:szCs w:val="48"/>
    </w:rPr>
  </w:style>
  <w:style w:type="character" w:customStyle="1" w:styleId="10">
    <w:name w:val="页眉 Char"/>
    <w:basedOn w:val="7"/>
    <w:link w:val="4"/>
    <w:semiHidden/>
    <w:uiPriority w:val="99"/>
    <w:rPr>
      <w:rFonts w:ascii="Tahoma" w:hAnsi="Tahoma"/>
      <w:sz w:val="18"/>
      <w:szCs w:val="18"/>
    </w:rPr>
  </w:style>
  <w:style w:type="character" w:customStyle="1" w:styleId="11">
    <w:name w:val="页脚 Char"/>
    <w:basedOn w:val="7"/>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A7CBD-A714-4A5C-9FF7-C5A9992D2D1F}">
  <ds:schemaRefs/>
</ds:datastoreItem>
</file>

<file path=docProps/app.xml><?xml version="1.0" encoding="utf-8"?>
<Properties xmlns="http://schemas.openxmlformats.org/officeDocument/2006/extended-properties" xmlns:vt="http://schemas.openxmlformats.org/officeDocument/2006/docPropsVTypes">
  <Template>Normal</Template>
  <Pages>2</Pages>
  <Words>872</Words>
  <Characters>927</Characters>
  <Lines>8</Lines>
  <Paragraphs>2</Paragraphs>
  <TotalTime>9</TotalTime>
  <ScaleCrop>false</ScaleCrop>
  <LinksUpToDate>false</LinksUpToDate>
  <CharactersWithSpaces>1151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2020-05-07T03:46:00Z</dcterms:created>
  <dc:creator>Administrator</dc:creator>
  <cp:lastModifiedBy>zxw</cp:lastModifiedBy>
  <dcterms:modified xsi:type="dcterms:W3CDTF">2022-04-13T07:46:50Z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70E5FBE61E65448FBC417D28A5748699</vt:lpwstr>
  </property>
</Properties>
</file>